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EAE16" w14:textId="6EFF483D" w:rsidR="00C86746" w:rsidRPr="00C86746" w:rsidRDefault="00C86746" w:rsidP="00C86746">
      <w:pPr>
        <w:spacing w:after="0" w:line="240" w:lineRule="auto"/>
        <w:jc w:val="center"/>
        <w:rPr>
          <w:rFonts w:ascii="Times New Roman" w:hAnsi="Times New Roman" w:cs="Times New Roman"/>
          <w:b/>
          <w:bCs/>
          <w:sz w:val="28"/>
          <w:szCs w:val="28"/>
        </w:rPr>
      </w:pPr>
      <w:r w:rsidRPr="00C86746">
        <w:rPr>
          <w:rFonts w:ascii="Times New Roman" w:hAnsi="Times New Roman" w:cs="Times New Roman"/>
          <w:b/>
          <w:bCs/>
          <w:sz w:val="28"/>
          <w:szCs w:val="28"/>
        </w:rPr>
        <w:t>Certificate Exam on AML/KYC</w:t>
      </w:r>
    </w:p>
    <w:p w14:paraId="65772A34" w14:textId="77777777" w:rsidR="00C86746" w:rsidRDefault="00C86746" w:rsidP="00C86746">
      <w:pPr>
        <w:spacing w:after="0" w:line="240" w:lineRule="auto"/>
        <w:jc w:val="both"/>
        <w:rPr>
          <w:rFonts w:ascii="Times New Roman" w:hAnsi="Times New Roman" w:cs="Times New Roman"/>
          <w:b/>
          <w:bCs/>
          <w:sz w:val="24"/>
          <w:szCs w:val="24"/>
        </w:rPr>
      </w:pPr>
    </w:p>
    <w:p w14:paraId="3476277D" w14:textId="45FD1455" w:rsidR="00C86746" w:rsidRPr="00037042" w:rsidRDefault="00C86746" w:rsidP="00130A2D">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bCs/>
          <w:sz w:val="28"/>
          <w:szCs w:val="28"/>
        </w:rPr>
      </w:pPr>
      <w:r w:rsidRPr="00037042">
        <w:rPr>
          <w:rFonts w:cstheme="minorHAnsi"/>
          <w:b/>
          <w:bCs/>
          <w:sz w:val="28"/>
          <w:szCs w:val="28"/>
        </w:rPr>
        <w:t>RBI</w:t>
      </w:r>
      <w:r w:rsidR="00130A2D">
        <w:rPr>
          <w:rFonts w:cstheme="minorHAnsi"/>
          <w:b/>
          <w:bCs/>
          <w:sz w:val="28"/>
          <w:szCs w:val="28"/>
        </w:rPr>
        <w:t xml:space="preserve"> </w:t>
      </w:r>
      <w:r w:rsidRPr="00037042">
        <w:rPr>
          <w:rFonts w:cstheme="minorHAnsi"/>
          <w:b/>
          <w:bCs/>
          <w:sz w:val="28"/>
          <w:szCs w:val="28"/>
        </w:rPr>
        <w:t>Notifications during the period 1st January 2020 to 30th June 2020</w:t>
      </w:r>
    </w:p>
    <w:p w14:paraId="292C1536" w14:textId="77777777" w:rsidR="00C86746" w:rsidRDefault="00C86746" w:rsidP="00C86746">
      <w:pPr>
        <w:spacing w:after="0" w:line="240" w:lineRule="auto"/>
        <w:jc w:val="both"/>
        <w:rPr>
          <w:rFonts w:ascii="Times New Roman" w:hAnsi="Times New Roman" w:cs="Times New Roman"/>
          <w:b/>
          <w:bCs/>
          <w:sz w:val="24"/>
          <w:szCs w:val="24"/>
        </w:rPr>
      </w:pPr>
    </w:p>
    <w:p w14:paraId="279B0754" w14:textId="33D5B922" w:rsidR="00C86746" w:rsidRDefault="00C86746" w:rsidP="00C8674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0174D8D1" w14:textId="77777777" w:rsidR="00C86746" w:rsidRPr="00C902C8" w:rsidRDefault="00C86746" w:rsidP="00C86746">
      <w:pPr>
        <w:spacing w:after="0" w:line="240" w:lineRule="auto"/>
        <w:jc w:val="both"/>
        <w:rPr>
          <w:rFonts w:ascii="Times New Roman" w:hAnsi="Times New Roman" w:cs="Times New Roman"/>
          <w:b/>
          <w:bCs/>
          <w:sz w:val="24"/>
          <w:szCs w:val="24"/>
        </w:rPr>
      </w:pPr>
    </w:p>
    <w:p w14:paraId="7AAE7F59"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RBI/2019-20/138 </w:t>
      </w:r>
      <w:proofErr w:type="spellStart"/>
      <w:r w:rsidRPr="00C902C8">
        <w:rPr>
          <w:rFonts w:ascii="Times New Roman" w:hAnsi="Times New Roman" w:cs="Times New Roman"/>
          <w:sz w:val="24"/>
          <w:szCs w:val="24"/>
        </w:rPr>
        <w:t>DOR.AML.BC.No.27</w:t>
      </w:r>
      <w:proofErr w:type="spellEnd"/>
      <w:r w:rsidRPr="00C902C8">
        <w:rPr>
          <w:rFonts w:ascii="Times New Roman" w:hAnsi="Times New Roman" w:cs="Times New Roman"/>
          <w:sz w:val="24"/>
          <w:szCs w:val="24"/>
        </w:rPr>
        <w:t xml:space="preserve">/14.01.001/2019-20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9, 2020</w:t>
      </w:r>
    </w:p>
    <w:p w14:paraId="135866BB" w14:textId="77777777" w:rsidR="00C86746" w:rsidRPr="00C902C8" w:rsidRDefault="00C86746" w:rsidP="00C86746">
      <w:pPr>
        <w:spacing w:after="0" w:line="240" w:lineRule="auto"/>
        <w:jc w:val="both"/>
        <w:rPr>
          <w:rFonts w:ascii="Times New Roman" w:hAnsi="Times New Roman" w:cs="Times New Roman"/>
          <w:sz w:val="24"/>
          <w:szCs w:val="24"/>
        </w:rPr>
      </w:pPr>
    </w:p>
    <w:p w14:paraId="4169DA71"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14EDF7F8" w14:textId="77777777" w:rsidR="00C86746" w:rsidRPr="00C902C8" w:rsidRDefault="00C86746" w:rsidP="00C86746">
      <w:pPr>
        <w:spacing w:after="0" w:line="240" w:lineRule="auto"/>
        <w:jc w:val="both"/>
        <w:rPr>
          <w:rFonts w:ascii="Times New Roman" w:hAnsi="Times New Roman" w:cs="Times New Roman"/>
          <w:sz w:val="24"/>
          <w:szCs w:val="24"/>
        </w:rPr>
      </w:pPr>
    </w:p>
    <w:p w14:paraId="084EB38C"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Government of India, vide Gazette Notification </w:t>
      </w:r>
      <w:proofErr w:type="spellStart"/>
      <w:r w:rsidRPr="00C902C8">
        <w:rPr>
          <w:rFonts w:ascii="Times New Roman" w:hAnsi="Times New Roman" w:cs="Times New Roman"/>
          <w:sz w:val="24"/>
          <w:szCs w:val="24"/>
        </w:rPr>
        <w:t>G.S.R</w:t>
      </w:r>
      <w:proofErr w:type="spellEnd"/>
      <w:r w:rsidRPr="00C902C8">
        <w:rPr>
          <w:rFonts w:ascii="Times New Roman" w:hAnsi="Times New Roman" w:cs="Times New Roman"/>
          <w:sz w:val="24"/>
          <w:szCs w:val="24"/>
        </w:rPr>
        <w:t xml:space="preserve">. 582(E) dated August 19, 2019 and Gazette Notification </w:t>
      </w:r>
      <w:proofErr w:type="spellStart"/>
      <w:r w:rsidRPr="00C902C8">
        <w:rPr>
          <w:rFonts w:ascii="Times New Roman" w:hAnsi="Times New Roman" w:cs="Times New Roman"/>
          <w:sz w:val="24"/>
          <w:szCs w:val="24"/>
        </w:rPr>
        <w:t>G.S.R</w:t>
      </w:r>
      <w:proofErr w:type="spellEnd"/>
      <w:r w:rsidRPr="00C902C8">
        <w:rPr>
          <w:rFonts w:ascii="Times New Roman" w:hAnsi="Times New Roman" w:cs="Times New Roman"/>
          <w:sz w:val="24"/>
          <w:szCs w:val="24"/>
        </w:rPr>
        <w:t>. 840(E) dated November 13, 2019, has notified amendment to the Prevention of Money-laundering (Maintenance of Records) Rules, 2005. Further, with a view to leveraging the digital channels for Customer Identification Process (CIP) by Regulated Entities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the Reserve Bank has decided to permit Video based Customer Identification Process (V-CIP) as a consent based alternate method of establishing the customer’s identity, for customer onboarding.</w:t>
      </w:r>
    </w:p>
    <w:p w14:paraId="4E4ABC27" w14:textId="77777777" w:rsidR="00C86746" w:rsidRPr="00C902C8" w:rsidRDefault="00C86746" w:rsidP="00C86746">
      <w:pPr>
        <w:spacing w:after="0" w:line="240" w:lineRule="auto"/>
        <w:jc w:val="both"/>
        <w:rPr>
          <w:rFonts w:ascii="Times New Roman" w:hAnsi="Times New Roman" w:cs="Times New Roman"/>
          <w:sz w:val="24"/>
          <w:szCs w:val="24"/>
        </w:rPr>
      </w:pPr>
    </w:p>
    <w:p w14:paraId="24210A26"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The consequent changes carried out in the Master Direction on KYC dated February 25, 2016, with the aforementioned amendments to the </w:t>
      </w:r>
      <w:proofErr w:type="spellStart"/>
      <w:r w:rsidRPr="00C902C8">
        <w:rPr>
          <w:rFonts w:ascii="Times New Roman" w:hAnsi="Times New Roman" w:cs="Times New Roman"/>
          <w:sz w:val="24"/>
          <w:szCs w:val="24"/>
        </w:rPr>
        <w:t>PML</w:t>
      </w:r>
      <w:proofErr w:type="spellEnd"/>
      <w:r w:rsidRPr="00C902C8">
        <w:rPr>
          <w:rFonts w:ascii="Times New Roman" w:hAnsi="Times New Roman" w:cs="Times New Roman"/>
          <w:sz w:val="24"/>
          <w:szCs w:val="24"/>
        </w:rPr>
        <w:t xml:space="preserve"> Rules and V-CIP are as under:</w:t>
      </w:r>
    </w:p>
    <w:p w14:paraId="228F0F73" w14:textId="77777777" w:rsidR="00C86746" w:rsidRPr="00C902C8" w:rsidRDefault="00C86746" w:rsidP="00C86746">
      <w:pPr>
        <w:spacing w:after="0" w:line="240" w:lineRule="auto"/>
        <w:jc w:val="both"/>
        <w:rPr>
          <w:rFonts w:ascii="Times New Roman" w:hAnsi="Times New Roman" w:cs="Times New Roman"/>
          <w:sz w:val="24"/>
          <w:szCs w:val="24"/>
        </w:rPr>
      </w:pPr>
    </w:p>
    <w:p w14:paraId="655078BB" w14:textId="77777777" w:rsidR="00C86746" w:rsidRPr="00C902C8" w:rsidRDefault="00C86746" w:rsidP="00C8674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A. Changes due to amendments to the </w:t>
      </w:r>
      <w:proofErr w:type="spellStart"/>
      <w:r w:rsidRPr="00C902C8">
        <w:rPr>
          <w:rFonts w:ascii="Times New Roman" w:hAnsi="Times New Roman" w:cs="Times New Roman"/>
          <w:b/>
          <w:bCs/>
          <w:sz w:val="24"/>
          <w:szCs w:val="24"/>
        </w:rPr>
        <w:t>PML</w:t>
      </w:r>
      <w:proofErr w:type="spellEnd"/>
      <w:r w:rsidRPr="00C902C8">
        <w:rPr>
          <w:rFonts w:ascii="Times New Roman" w:hAnsi="Times New Roman" w:cs="Times New Roman"/>
          <w:b/>
          <w:bCs/>
          <w:sz w:val="24"/>
          <w:szCs w:val="24"/>
        </w:rPr>
        <w:t xml:space="preserve"> Rules</w:t>
      </w:r>
    </w:p>
    <w:p w14:paraId="5B34827C" w14:textId="77777777" w:rsidR="00C86746" w:rsidRPr="00C902C8" w:rsidRDefault="00C86746" w:rsidP="00C86746">
      <w:pPr>
        <w:spacing w:after="0" w:line="240" w:lineRule="auto"/>
        <w:jc w:val="both"/>
        <w:rPr>
          <w:rFonts w:ascii="Times New Roman" w:hAnsi="Times New Roman" w:cs="Times New Roman"/>
          <w:sz w:val="24"/>
          <w:szCs w:val="24"/>
        </w:rPr>
      </w:pPr>
    </w:p>
    <w:p w14:paraId="087EC61D"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“Digital KYC” has been defined in Section 3 as capturing live photo of the customer and officially valid document or the proof of possession of Aadhaar, where offline verification cannot be carried out, along with the latitude and longitude of the location where such live photo is being taken by an authorised officer of the Reporting Entity (RE) as per the provisions contained in the Act. Steps to carry out the Digital KYC process have also been stipulated.</w:t>
      </w:r>
    </w:p>
    <w:p w14:paraId="0282EBB4" w14:textId="77777777" w:rsidR="00C86746" w:rsidRPr="00C902C8" w:rsidRDefault="00C86746" w:rsidP="00C86746">
      <w:pPr>
        <w:spacing w:after="0" w:line="240" w:lineRule="auto"/>
        <w:jc w:val="both"/>
        <w:rPr>
          <w:rFonts w:ascii="Times New Roman" w:hAnsi="Times New Roman" w:cs="Times New Roman"/>
          <w:sz w:val="24"/>
          <w:szCs w:val="24"/>
        </w:rPr>
      </w:pPr>
    </w:p>
    <w:p w14:paraId="73990F76"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“Equivalent e-document” has been defined in Section 3 as an electronic equivalent of a document, issued by the issuing authority of such document with its valid digital signature including documents issued to the digital locker account of the customer as per Rule 9 of the Information Technology (Preservation and Retention of Information by Intermediaries Providing Digital Locker Facilities) Rules, 2016.</w:t>
      </w:r>
    </w:p>
    <w:p w14:paraId="51F30F1D" w14:textId="77777777" w:rsidR="00C86746" w:rsidRPr="00C902C8" w:rsidRDefault="00C86746" w:rsidP="00C86746">
      <w:pPr>
        <w:spacing w:after="0" w:line="240" w:lineRule="auto"/>
        <w:jc w:val="both"/>
        <w:rPr>
          <w:rFonts w:ascii="Times New Roman" w:hAnsi="Times New Roman" w:cs="Times New Roman"/>
          <w:sz w:val="24"/>
          <w:szCs w:val="24"/>
        </w:rPr>
      </w:pPr>
    </w:p>
    <w:p w14:paraId="7497B601"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Section 16 has been amended and accordingly,</w:t>
      </w:r>
    </w:p>
    <w:p w14:paraId="7B2E48D5" w14:textId="77777777" w:rsidR="00C86746" w:rsidRPr="00C902C8" w:rsidRDefault="00C86746" w:rsidP="00C86746">
      <w:pPr>
        <w:spacing w:after="0" w:line="240" w:lineRule="auto"/>
        <w:jc w:val="both"/>
        <w:rPr>
          <w:rFonts w:ascii="Times New Roman" w:hAnsi="Times New Roman" w:cs="Times New Roman"/>
          <w:sz w:val="24"/>
          <w:szCs w:val="24"/>
        </w:rPr>
      </w:pPr>
    </w:p>
    <w:p w14:paraId="39AD18FA"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 customer, for the purpose of Customer Due Diligence </w:t>
      </w:r>
      <w:proofErr w:type="spellStart"/>
      <w:r w:rsidRPr="00C902C8">
        <w:rPr>
          <w:rFonts w:ascii="Times New Roman" w:hAnsi="Times New Roman" w:cs="Times New Roman"/>
          <w:sz w:val="24"/>
          <w:szCs w:val="24"/>
        </w:rPr>
        <w:t>CDD</w:t>
      </w:r>
      <w:proofErr w:type="spellEnd"/>
      <w:r w:rsidRPr="00C902C8">
        <w:rPr>
          <w:rFonts w:ascii="Times New Roman" w:hAnsi="Times New Roman" w:cs="Times New Roman"/>
          <w:sz w:val="24"/>
          <w:szCs w:val="24"/>
        </w:rPr>
        <w:t>) process, shall submit:</w:t>
      </w:r>
    </w:p>
    <w:p w14:paraId="40A40391" w14:textId="77777777" w:rsidR="00C86746" w:rsidRPr="00C902C8" w:rsidRDefault="00C86746" w:rsidP="00C86746">
      <w:pPr>
        <w:spacing w:after="0" w:line="240" w:lineRule="auto"/>
        <w:jc w:val="both"/>
        <w:rPr>
          <w:rFonts w:ascii="Times New Roman" w:hAnsi="Times New Roman" w:cs="Times New Roman"/>
          <w:sz w:val="24"/>
          <w:szCs w:val="24"/>
        </w:rPr>
      </w:pPr>
    </w:p>
    <w:p w14:paraId="6F2995DC" w14:textId="77777777" w:rsidR="00C86746" w:rsidRPr="00C902C8" w:rsidRDefault="00C86746" w:rsidP="00C86746">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Aadhaar number where he is desirous of receiving any benefit or subsidy under any scheme notified under section 7 of the Aadhaar (Targeted Delivery of Financial and Other subsidies, Benefits and Services) Act, 2016 (18 of 2016); or he decides to submit his Aadhaar number voluntarily to a banking company or any reporting entity notified under first proviso to sub-section (1) of section </w:t>
      </w:r>
      <w:proofErr w:type="spellStart"/>
      <w:r w:rsidRPr="00C902C8">
        <w:rPr>
          <w:rFonts w:ascii="Times New Roman" w:hAnsi="Times New Roman" w:cs="Times New Roman"/>
          <w:sz w:val="24"/>
          <w:szCs w:val="24"/>
        </w:rPr>
        <w:t>11A</w:t>
      </w:r>
      <w:proofErr w:type="spellEnd"/>
      <w:r w:rsidRPr="00C902C8">
        <w:rPr>
          <w:rFonts w:ascii="Times New Roman" w:hAnsi="Times New Roman" w:cs="Times New Roman"/>
          <w:sz w:val="24"/>
          <w:szCs w:val="24"/>
        </w:rPr>
        <w:t xml:space="preserve"> of the </w:t>
      </w:r>
      <w:proofErr w:type="spellStart"/>
      <w:r w:rsidRPr="00C902C8">
        <w:rPr>
          <w:rFonts w:ascii="Times New Roman" w:hAnsi="Times New Roman" w:cs="Times New Roman"/>
          <w:sz w:val="24"/>
          <w:szCs w:val="24"/>
        </w:rPr>
        <w:t>PML</w:t>
      </w:r>
      <w:proofErr w:type="spellEnd"/>
      <w:r w:rsidRPr="00C902C8">
        <w:rPr>
          <w:rFonts w:ascii="Times New Roman" w:hAnsi="Times New Roman" w:cs="Times New Roman"/>
          <w:sz w:val="24"/>
          <w:szCs w:val="24"/>
        </w:rPr>
        <w:t xml:space="preserve"> Act; or</w:t>
      </w:r>
    </w:p>
    <w:p w14:paraId="2966FE00" w14:textId="77777777" w:rsidR="00C86746" w:rsidRPr="00C902C8" w:rsidRDefault="00C86746" w:rsidP="00C86746">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 be carried out; or</w:t>
      </w:r>
    </w:p>
    <w:p w14:paraId="6F2B212F" w14:textId="77777777" w:rsidR="00C86746" w:rsidRPr="00C902C8" w:rsidRDefault="00C86746" w:rsidP="00C86746">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cannot be carried out or</w:t>
      </w:r>
    </w:p>
    <w:p w14:paraId="64A50A73" w14:textId="77777777" w:rsidR="00C86746" w:rsidRPr="00C902C8" w:rsidRDefault="00C86746" w:rsidP="00C86746">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any Officially Valid Document (</w:t>
      </w:r>
      <w:proofErr w:type="spellStart"/>
      <w:r w:rsidRPr="00C902C8">
        <w:rPr>
          <w:rFonts w:ascii="Times New Roman" w:hAnsi="Times New Roman" w:cs="Times New Roman"/>
          <w:sz w:val="24"/>
          <w:szCs w:val="24"/>
        </w:rPr>
        <w:t>OVD</w:t>
      </w:r>
      <w:proofErr w:type="spellEnd"/>
      <w:r w:rsidRPr="00C902C8">
        <w:rPr>
          <w:rFonts w:ascii="Times New Roman" w:hAnsi="Times New Roman" w:cs="Times New Roman"/>
          <w:sz w:val="24"/>
          <w:szCs w:val="24"/>
        </w:rPr>
        <w:t>) or the equivalent e-document thereof containing the details of his identity and address; and</w:t>
      </w:r>
    </w:p>
    <w:p w14:paraId="2A8EB9B7" w14:textId="77777777" w:rsidR="00C86746" w:rsidRPr="00C902C8" w:rsidRDefault="00C86746" w:rsidP="00C86746">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Permanent Account Number or the equivalent e-document thereof or Form No. 60 as defined in Income-tax Rules, 1962; and</w:t>
      </w:r>
    </w:p>
    <w:p w14:paraId="40777673" w14:textId="77777777" w:rsidR="00C86746" w:rsidRPr="00C902C8" w:rsidRDefault="00C86746" w:rsidP="00C86746">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such other documents including in respect of the nature of business and financial status of the client, or the equivalent e-documents thereof as may be required by the RE.</w:t>
      </w:r>
    </w:p>
    <w:p w14:paraId="4207F2DE" w14:textId="77777777" w:rsidR="00C86746" w:rsidRPr="00C902C8" w:rsidRDefault="00C86746" w:rsidP="00C86746">
      <w:pPr>
        <w:spacing w:after="0" w:line="240" w:lineRule="auto"/>
        <w:jc w:val="both"/>
        <w:rPr>
          <w:rFonts w:ascii="Times New Roman" w:hAnsi="Times New Roman" w:cs="Times New Roman"/>
          <w:sz w:val="24"/>
          <w:szCs w:val="24"/>
        </w:rPr>
      </w:pPr>
    </w:p>
    <w:p w14:paraId="45FD075D"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Provided that where the customer has submitted</w:t>
      </w:r>
    </w:p>
    <w:p w14:paraId="17105706" w14:textId="77777777" w:rsidR="00C86746" w:rsidRPr="00C902C8" w:rsidRDefault="00C86746" w:rsidP="00C86746">
      <w:pPr>
        <w:spacing w:after="0" w:line="240" w:lineRule="auto"/>
        <w:jc w:val="both"/>
        <w:rPr>
          <w:rFonts w:ascii="Times New Roman" w:hAnsi="Times New Roman" w:cs="Times New Roman"/>
          <w:sz w:val="24"/>
          <w:szCs w:val="24"/>
        </w:rPr>
      </w:pPr>
    </w:p>
    <w:p w14:paraId="68E74BA8" w14:textId="77777777" w:rsidR="00C86746" w:rsidRPr="00C902C8" w:rsidRDefault="00C86746" w:rsidP="00C86746">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Aadhaar number under paragraph (</w:t>
      </w:r>
      <w:proofErr w:type="spellStart"/>
      <w:r w:rsidRPr="00C902C8">
        <w:rPr>
          <w:rFonts w:ascii="Times New Roman" w:hAnsi="Times New Roman" w:cs="Times New Roman"/>
          <w:sz w:val="24"/>
          <w:szCs w:val="24"/>
        </w:rPr>
        <w:t>c.I.i</w:t>
      </w:r>
      <w:proofErr w:type="spellEnd"/>
      <w:r w:rsidRPr="00C902C8">
        <w:rPr>
          <w:rFonts w:ascii="Times New Roman" w:hAnsi="Times New Roman" w:cs="Times New Roman"/>
          <w:sz w:val="24"/>
          <w:szCs w:val="24"/>
        </w:rPr>
        <w:t xml:space="preserve">) above to a bank or to a RE notified under first proviso to sub-section (1) of section </w:t>
      </w:r>
      <w:proofErr w:type="spellStart"/>
      <w:r w:rsidRPr="00C902C8">
        <w:rPr>
          <w:rFonts w:ascii="Times New Roman" w:hAnsi="Times New Roman" w:cs="Times New Roman"/>
          <w:sz w:val="24"/>
          <w:szCs w:val="24"/>
        </w:rPr>
        <w:t>11A</w:t>
      </w:r>
      <w:proofErr w:type="spellEnd"/>
      <w:r w:rsidRPr="00C902C8">
        <w:rPr>
          <w:rFonts w:ascii="Times New Roman" w:hAnsi="Times New Roman" w:cs="Times New Roman"/>
          <w:sz w:val="24"/>
          <w:szCs w:val="24"/>
        </w:rPr>
        <w:t xml:space="preserve"> of the </w:t>
      </w:r>
      <w:proofErr w:type="spellStart"/>
      <w:r w:rsidRPr="00C902C8">
        <w:rPr>
          <w:rFonts w:ascii="Times New Roman" w:hAnsi="Times New Roman" w:cs="Times New Roman"/>
          <w:sz w:val="24"/>
          <w:szCs w:val="24"/>
        </w:rPr>
        <w:t>PML</w:t>
      </w:r>
      <w:proofErr w:type="spellEnd"/>
      <w:r w:rsidRPr="00C902C8">
        <w:rPr>
          <w:rFonts w:ascii="Times New Roman" w:hAnsi="Times New Roman" w:cs="Times New Roman"/>
          <w:sz w:val="24"/>
          <w:szCs w:val="24"/>
        </w:rPr>
        <w:t xml:space="preserve"> Act, such bank or RE shall carry out authentication of the customer’s Aadhaar number using e-KYC authentication facility provided by the Unique Identification Authority of India.</w:t>
      </w:r>
    </w:p>
    <w:p w14:paraId="0C4E5B01" w14:textId="77777777" w:rsidR="00C86746" w:rsidRPr="00C902C8" w:rsidRDefault="00C86746" w:rsidP="00C86746">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under clause (</w:t>
      </w:r>
      <w:proofErr w:type="spellStart"/>
      <w:r w:rsidRPr="00C902C8">
        <w:rPr>
          <w:rFonts w:ascii="Times New Roman" w:hAnsi="Times New Roman" w:cs="Times New Roman"/>
          <w:sz w:val="24"/>
          <w:szCs w:val="24"/>
        </w:rPr>
        <w:t>c.I.ii</w:t>
      </w:r>
      <w:proofErr w:type="spellEnd"/>
      <w:r w:rsidRPr="00C902C8">
        <w:rPr>
          <w:rFonts w:ascii="Times New Roman" w:hAnsi="Times New Roman" w:cs="Times New Roman"/>
          <w:sz w:val="24"/>
          <w:szCs w:val="24"/>
        </w:rPr>
        <w:t>) above where offline verification can be carried out, the RE shall carry out offline verification</w:t>
      </w:r>
    </w:p>
    <w:p w14:paraId="3505E937" w14:textId="77777777" w:rsidR="00C86746" w:rsidRPr="00C902C8" w:rsidRDefault="00C86746" w:rsidP="00C86746">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an equivalent e-document of any </w:t>
      </w:r>
      <w:proofErr w:type="spellStart"/>
      <w:r w:rsidRPr="00C902C8">
        <w:rPr>
          <w:rFonts w:ascii="Times New Roman" w:hAnsi="Times New Roman" w:cs="Times New Roman"/>
          <w:sz w:val="24"/>
          <w:szCs w:val="24"/>
        </w:rPr>
        <w:t>OVD</w:t>
      </w:r>
      <w:proofErr w:type="spellEnd"/>
      <w:r w:rsidRPr="00C902C8">
        <w:rPr>
          <w:rFonts w:ascii="Times New Roman" w:hAnsi="Times New Roman" w:cs="Times New Roman"/>
          <w:sz w:val="24"/>
          <w:szCs w:val="24"/>
        </w:rPr>
        <w:t>, the RE shall verify the digital signature as per the provisions of the Information Technology Act, 2000 (21 of 2000) and any rules issues thereunder and take a live photo as specified under Annex I of the Master Direction.</w:t>
      </w:r>
    </w:p>
    <w:p w14:paraId="3ED0B122" w14:textId="77777777" w:rsidR="00C86746" w:rsidRPr="00C902C8" w:rsidRDefault="00C86746" w:rsidP="00C86746">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number where offline verification cannot be carried out under clause (</w:t>
      </w:r>
      <w:proofErr w:type="spellStart"/>
      <w:r w:rsidRPr="00C902C8">
        <w:rPr>
          <w:rFonts w:ascii="Times New Roman" w:hAnsi="Times New Roman" w:cs="Times New Roman"/>
          <w:sz w:val="24"/>
          <w:szCs w:val="24"/>
        </w:rPr>
        <w:t>c.I.iii</w:t>
      </w:r>
      <w:proofErr w:type="spellEnd"/>
      <w:r w:rsidRPr="00C902C8">
        <w:rPr>
          <w:rFonts w:ascii="Times New Roman" w:hAnsi="Times New Roman" w:cs="Times New Roman"/>
          <w:sz w:val="24"/>
          <w:szCs w:val="24"/>
        </w:rPr>
        <w:t xml:space="preserve">) above or any </w:t>
      </w:r>
      <w:proofErr w:type="spellStart"/>
      <w:r w:rsidRPr="00C902C8">
        <w:rPr>
          <w:rFonts w:ascii="Times New Roman" w:hAnsi="Times New Roman" w:cs="Times New Roman"/>
          <w:sz w:val="24"/>
          <w:szCs w:val="24"/>
        </w:rPr>
        <w:t>OVD</w:t>
      </w:r>
      <w:proofErr w:type="spellEnd"/>
      <w:r w:rsidRPr="00C902C8">
        <w:rPr>
          <w:rFonts w:ascii="Times New Roman" w:hAnsi="Times New Roman" w:cs="Times New Roman"/>
          <w:sz w:val="24"/>
          <w:szCs w:val="24"/>
        </w:rPr>
        <w:t xml:space="preserve"> under clause (</w:t>
      </w:r>
      <w:proofErr w:type="spellStart"/>
      <w:r w:rsidRPr="00C902C8">
        <w:rPr>
          <w:rFonts w:ascii="Times New Roman" w:hAnsi="Times New Roman" w:cs="Times New Roman"/>
          <w:sz w:val="24"/>
          <w:szCs w:val="24"/>
        </w:rPr>
        <w:t>c.I.iv</w:t>
      </w:r>
      <w:proofErr w:type="spellEnd"/>
      <w:r w:rsidRPr="00C902C8">
        <w:rPr>
          <w:rFonts w:ascii="Times New Roman" w:hAnsi="Times New Roman" w:cs="Times New Roman"/>
          <w:sz w:val="24"/>
          <w:szCs w:val="24"/>
        </w:rPr>
        <w:t>), the RE shall carry out verification through digital KYC as specified under Annex I of the Master Direction.</w:t>
      </w:r>
    </w:p>
    <w:p w14:paraId="67282A22" w14:textId="77777777" w:rsidR="00C86746" w:rsidRPr="00C902C8" w:rsidRDefault="00C86746" w:rsidP="00C86746">
      <w:pPr>
        <w:spacing w:after="0" w:line="240" w:lineRule="auto"/>
        <w:jc w:val="both"/>
        <w:rPr>
          <w:rFonts w:ascii="Times New Roman" w:hAnsi="Times New Roman" w:cs="Times New Roman"/>
          <w:sz w:val="24"/>
          <w:szCs w:val="24"/>
        </w:rPr>
      </w:pPr>
    </w:p>
    <w:p w14:paraId="0AE550D1"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Provided, for a period not beyond such date as may be notified by the Government for a class of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instead of carrying out digital KYC, the RE pertaining to such class may obtain a certified copy of the proof of possession of Aadhaar number or the </w:t>
      </w:r>
      <w:proofErr w:type="spellStart"/>
      <w:r w:rsidRPr="00C902C8">
        <w:rPr>
          <w:rFonts w:ascii="Times New Roman" w:hAnsi="Times New Roman" w:cs="Times New Roman"/>
          <w:sz w:val="24"/>
          <w:szCs w:val="24"/>
        </w:rPr>
        <w:t>OVD</w:t>
      </w:r>
      <w:proofErr w:type="spellEnd"/>
      <w:r w:rsidRPr="00C902C8">
        <w:rPr>
          <w:rFonts w:ascii="Times New Roman" w:hAnsi="Times New Roman" w:cs="Times New Roman"/>
          <w:sz w:val="24"/>
          <w:szCs w:val="24"/>
        </w:rPr>
        <w:t xml:space="preserve"> and a recent photograph where an equivalent e-document is not submitted.</w:t>
      </w:r>
    </w:p>
    <w:p w14:paraId="1A5A1C13" w14:textId="77777777" w:rsidR="00C86746" w:rsidRPr="00C902C8" w:rsidRDefault="00C86746" w:rsidP="00C86746">
      <w:pPr>
        <w:spacing w:after="0" w:line="240" w:lineRule="auto"/>
        <w:jc w:val="both"/>
        <w:rPr>
          <w:rFonts w:ascii="Times New Roman" w:hAnsi="Times New Roman" w:cs="Times New Roman"/>
          <w:sz w:val="24"/>
          <w:szCs w:val="24"/>
        </w:rPr>
      </w:pPr>
    </w:p>
    <w:p w14:paraId="0DF3B695"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Equivalent e-document has also been permitted for accounts of non-individual customer.</w:t>
      </w:r>
    </w:p>
    <w:p w14:paraId="59B03603" w14:textId="77777777" w:rsidR="00C86746" w:rsidRPr="00C902C8" w:rsidRDefault="00C86746" w:rsidP="00C86746">
      <w:pPr>
        <w:spacing w:after="0" w:line="240" w:lineRule="auto"/>
        <w:jc w:val="both"/>
        <w:rPr>
          <w:rFonts w:ascii="Times New Roman" w:hAnsi="Times New Roman" w:cs="Times New Roman"/>
          <w:sz w:val="24"/>
          <w:szCs w:val="24"/>
        </w:rPr>
      </w:pPr>
    </w:p>
    <w:p w14:paraId="581500A8"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Where a customer has provided his Aadhaar number under paragraph (</w:t>
      </w:r>
      <w:proofErr w:type="spellStart"/>
      <w:r w:rsidRPr="00C902C8">
        <w:rPr>
          <w:rFonts w:ascii="Times New Roman" w:hAnsi="Times New Roman" w:cs="Times New Roman"/>
          <w:sz w:val="24"/>
          <w:szCs w:val="24"/>
        </w:rPr>
        <w:t>c.I.i</w:t>
      </w:r>
      <w:proofErr w:type="spellEnd"/>
      <w:r w:rsidRPr="00C902C8">
        <w:rPr>
          <w:rFonts w:ascii="Times New Roman" w:hAnsi="Times New Roman" w:cs="Times New Roman"/>
          <w:sz w:val="24"/>
          <w:szCs w:val="24"/>
        </w:rPr>
        <w:t>) above for identification and wants to provide a current address, different from the address as per the identity information available in the Central Identities Data Repository, he may give a self-declaration to that effect to the Regulated Entity.</w:t>
      </w:r>
    </w:p>
    <w:p w14:paraId="38C718A1" w14:textId="77777777" w:rsidR="00C86746" w:rsidRPr="00C902C8" w:rsidRDefault="00C86746" w:rsidP="00C86746">
      <w:pPr>
        <w:spacing w:after="0" w:line="240" w:lineRule="auto"/>
        <w:jc w:val="both"/>
        <w:rPr>
          <w:rFonts w:ascii="Times New Roman" w:hAnsi="Times New Roman" w:cs="Times New Roman"/>
          <w:sz w:val="24"/>
          <w:szCs w:val="24"/>
        </w:rPr>
      </w:pPr>
    </w:p>
    <w:p w14:paraId="4908AC08" w14:textId="77777777" w:rsidR="00C86746" w:rsidRPr="00C902C8" w:rsidRDefault="00C86746" w:rsidP="00C8674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 Changes due to introduction of Video based Customer Identification Process (V-CIP)</w:t>
      </w:r>
    </w:p>
    <w:p w14:paraId="6CBC9D0C" w14:textId="77777777" w:rsidR="00C86746" w:rsidRPr="00C902C8" w:rsidRDefault="00C86746" w:rsidP="00C86746">
      <w:pPr>
        <w:spacing w:after="0" w:line="240" w:lineRule="auto"/>
        <w:jc w:val="both"/>
        <w:rPr>
          <w:rFonts w:ascii="Times New Roman" w:hAnsi="Times New Roman" w:cs="Times New Roman"/>
          <w:sz w:val="24"/>
          <w:szCs w:val="24"/>
        </w:rPr>
      </w:pPr>
    </w:p>
    <w:p w14:paraId="1AE1D604" w14:textId="77777777" w:rsidR="00C86746" w:rsidRPr="00C902C8" w:rsidRDefault="00C86746" w:rsidP="00C86746">
      <w:pPr>
        <w:pStyle w:val="ListParagraph"/>
        <w:numPr>
          <w:ilvl w:val="1"/>
          <w:numId w:val="1"/>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Definition of V-CIP has been inserted in Section 3 of the Master Direction</w:t>
      </w:r>
    </w:p>
    <w:p w14:paraId="64DC0648" w14:textId="77777777" w:rsidR="00C86746" w:rsidRPr="00C902C8" w:rsidRDefault="00C86746" w:rsidP="00C86746">
      <w:pPr>
        <w:spacing w:after="0" w:line="240" w:lineRule="auto"/>
        <w:jc w:val="both"/>
        <w:rPr>
          <w:rFonts w:ascii="Times New Roman" w:hAnsi="Times New Roman" w:cs="Times New Roman"/>
          <w:sz w:val="24"/>
          <w:szCs w:val="24"/>
        </w:rPr>
      </w:pPr>
    </w:p>
    <w:p w14:paraId="67E9E626" w14:textId="77777777" w:rsidR="00C86746" w:rsidRPr="00C902C8" w:rsidRDefault="00C86746" w:rsidP="00C86746">
      <w:pPr>
        <w:pStyle w:val="ListParagraph"/>
        <w:numPr>
          <w:ilvl w:val="1"/>
          <w:numId w:val="1"/>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 xml:space="preserve">The process of V-CIP has been specified in Section 18 in terms of which,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may undertake live V-CIP, to be carried out by an official of the RE, for establishment of an account based relationship with an individual customer, after obtaining his informed consent and shall adhere to the following stipulations:</w:t>
      </w:r>
    </w:p>
    <w:p w14:paraId="132F3286" w14:textId="77777777" w:rsidR="00C86746" w:rsidRPr="00C902C8" w:rsidRDefault="00C86746" w:rsidP="00C86746">
      <w:pPr>
        <w:spacing w:after="0" w:line="240" w:lineRule="auto"/>
        <w:jc w:val="both"/>
        <w:rPr>
          <w:rFonts w:ascii="Times New Roman" w:hAnsi="Times New Roman" w:cs="Times New Roman"/>
          <w:sz w:val="24"/>
          <w:szCs w:val="24"/>
        </w:rPr>
      </w:pPr>
    </w:p>
    <w:p w14:paraId="14B1F5AE" w14:textId="77777777" w:rsidR="00C86746" w:rsidRPr="00C902C8" w:rsidRDefault="00C86746" w:rsidP="00C86746">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The official of the RE performing the V-CIP shall record video as well as capture photograph of the customer present for identification and obtain the identification information as below:</w:t>
      </w:r>
    </w:p>
    <w:p w14:paraId="0A2AD421" w14:textId="77777777" w:rsidR="00C86746" w:rsidRPr="00C902C8" w:rsidRDefault="00C86746" w:rsidP="00C86746">
      <w:pPr>
        <w:spacing w:after="0" w:line="240" w:lineRule="auto"/>
        <w:jc w:val="both"/>
        <w:rPr>
          <w:rFonts w:ascii="Times New Roman" w:hAnsi="Times New Roman" w:cs="Times New Roman"/>
          <w:sz w:val="24"/>
          <w:szCs w:val="24"/>
        </w:rPr>
      </w:pPr>
    </w:p>
    <w:p w14:paraId="2818A725" w14:textId="77777777" w:rsidR="00C86746" w:rsidRPr="00C902C8" w:rsidRDefault="00C86746" w:rsidP="00C86746">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can use either OTP based Aadhaar e-KYC authentication or Offline Verification of Aadhaar for identification. Further, services of Business Correspondents (BCs) may be used by banks for aiding the V-CIP.</w:t>
      </w:r>
    </w:p>
    <w:p w14:paraId="54D0EFE9" w14:textId="77777777" w:rsidR="00C86746" w:rsidRPr="00C902C8" w:rsidRDefault="00C86746" w:rsidP="00C86746">
      <w:pPr>
        <w:spacing w:after="0" w:line="240" w:lineRule="auto"/>
        <w:jc w:val="both"/>
        <w:rPr>
          <w:rFonts w:ascii="Times New Roman" w:hAnsi="Times New Roman" w:cs="Times New Roman"/>
          <w:sz w:val="24"/>
          <w:szCs w:val="24"/>
        </w:rPr>
      </w:pPr>
    </w:p>
    <w:p w14:paraId="6E90A3B2" w14:textId="77777777" w:rsidR="00C86746" w:rsidRPr="00C902C8" w:rsidRDefault="00C86746" w:rsidP="00C86746">
      <w:pPr>
        <w:pStyle w:val="ListParagraph"/>
        <w:numPr>
          <w:ilvl w:val="0"/>
          <w:numId w:val="2"/>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other than banks: can only carry out Offline Verification of Aadhaar for identification.</w:t>
      </w:r>
    </w:p>
    <w:p w14:paraId="3DE4CCA4" w14:textId="77777777" w:rsidR="00C86746" w:rsidRPr="00C902C8" w:rsidRDefault="00C86746" w:rsidP="00C86746">
      <w:pPr>
        <w:spacing w:after="0" w:line="240" w:lineRule="auto"/>
        <w:jc w:val="both"/>
        <w:rPr>
          <w:rFonts w:ascii="Times New Roman" w:hAnsi="Times New Roman" w:cs="Times New Roman"/>
          <w:sz w:val="24"/>
          <w:szCs w:val="24"/>
        </w:rPr>
      </w:pPr>
    </w:p>
    <w:p w14:paraId="0D8B757D"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 shall capture a clear image of PAN card to be displayed by the customer during the process, except in cases where e-PAN is provided by the customer. The PAN details shall be verified from the database of the issuing authority.</w:t>
      </w:r>
    </w:p>
    <w:p w14:paraId="3A2701F2" w14:textId="77777777" w:rsidR="00C86746" w:rsidRPr="00C902C8" w:rsidRDefault="00C86746" w:rsidP="00C86746">
      <w:pPr>
        <w:spacing w:after="0" w:line="240" w:lineRule="auto"/>
        <w:jc w:val="both"/>
        <w:rPr>
          <w:rFonts w:ascii="Times New Roman" w:hAnsi="Times New Roman" w:cs="Times New Roman"/>
          <w:sz w:val="24"/>
          <w:szCs w:val="24"/>
        </w:rPr>
      </w:pPr>
    </w:p>
    <w:p w14:paraId="058269F9"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Live location of the customer (Geotagging) shall be captured to ensure that customer is physically present in India</w:t>
      </w:r>
    </w:p>
    <w:p w14:paraId="77282CC0" w14:textId="77777777" w:rsidR="00C86746" w:rsidRPr="00C902C8" w:rsidRDefault="00C86746" w:rsidP="00C86746">
      <w:pPr>
        <w:spacing w:after="0" w:line="240" w:lineRule="auto"/>
        <w:jc w:val="both"/>
        <w:rPr>
          <w:rFonts w:ascii="Times New Roman" w:hAnsi="Times New Roman" w:cs="Times New Roman"/>
          <w:sz w:val="24"/>
          <w:szCs w:val="24"/>
        </w:rPr>
      </w:pPr>
    </w:p>
    <w:p w14:paraId="5B49C3E6"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The official of the RE shall ensure that photograph of the customer in the Aadhaar/PAN details matches with the customer undertaking the V-CIP and the identification details in Aadhaar/PAN shall match with the details provided by the customer.</w:t>
      </w:r>
    </w:p>
    <w:p w14:paraId="37ED3C07" w14:textId="77777777" w:rsidR="00C86746" w:rsidRPr="00C902C8" w:rsidRDefault="00C86746" w:rsidP="00C86746">
      <w:pPr>
        <w:spacing w:after="0" w:line="240" w:lineRule="auto"/>
        <w:jc w:val="both"/>
        <w:rPr>
          <w:rFonts w:ascii="Times New Roman" w:hAnsi="Times New Roman" w:cs="Times New Roman"/>
          <w:sz w:val="24"/>
          <w:szCs w:val="24"/>
        </w:rPr>
      </w:pPr>
    </w:p>
    <w:p w14:paraId="23249A7B"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 The official of the RE shall ensure that the sequence and/or type of questions during video interactions are varied in order to establish that the interactions are real-time and not pre-recorded.</w:t>
      </w:r>
    </w:p>
    <w:p w14:paraId="4E473487" w14:textId="77777777" w:rsidR="00C86746" w:rsidRPr="00C902C8" w:rsidRDefault="00C86746" w:rsidP="00C86746">
      <w:pPr>
        <w:spacing w:after="0" w:line="240" w:lineRule="auto"/>
        <w:jc w:val="both"/>
        <w:rPr>
          <w:rFonts w:ascii="Times New Roman" w:hAnsi="Times New Roman" w:cs="Times New Roman"/>
          <w:sz w:val="24"/>
          <w:szCs w:val="24"/>
        </w:rPr>
      </w:pPr>
    </w:p>
    <w:p w14:paraId="1CB702B3"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 In case of offline verification of Aadhaar using XML file or Aadhaar Secure QR Code, it shall be ensured that the XML file or QR code generation date is not older than 3 days from the date of carrying out V-CIP.</w:t>
      </w:r>
    </w:p>
    <w:p w14:paraId="33EF56D5" w14:textId="77777777" w:rsidR="00C86746" w:rsidRPr="00C902C8" w:rsidRDefault="00C86746" w:rsidP="00C86746">
      <w:pPr>
        <w:spacing w:after="0" w:line="240" w:lineRule="auto"/>
        <w:jc w:val="both"/>
        <w:rPr>
          <w:rFonts w:ascii="Times New Roman" w:hAnsi="Times New Roman" w:cs="Times New Roman"/>
          <w:sz w:val="24"/>
          <w:szCs w:val="24"/>
        </w:rPr>
      </w:pPr>
    </w:p>
    <w:p w14:paraId="7FE2FFFE"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 All accounts opened through V-CIP shall be made operational only after being subject to concurrent audit, to ensure the integrity of process.</w:t>
      </w:r>
    </w:p>
    <w:p w14:paraId="4283B294" w14:textId="77777777" w:rsidR="00C86746" w:rsidRPr="00C902C8" w:rsidRDefault="00C86746" w:rsidP="00C86746">
      <w:pPr>
        <w:spacing w:after="0" w:line="240" w:lineRule="auto"/>
        <w:jc w:val="both"/>
        <w:rPr>
          <w:rFonts w:ascii="Times New Roman" w:hAnsi="Times New Roman" w:cs="Times New Roman"/>
          <w:sz w:val="24"/>
          <w:szCs w:val="24"/>
        </w:rPr>
      </w:pPr>
    </w:p>
    <w:p w14:paraId="5166A29E"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viii. RE shall ensure that the process is a seamless, real-time, secured, end-to-end encrypted </w:t>
      </w:r>
      <w:proofErr w:type="spellStart"/>
      <w:r w:rsidRPr="00C902C8">
        <w:rPr>
          <w:rFonts w:ascii="Times New Roman" w:hAnsi="Times New Roman" w:cs="Times New Roman"/>
          <w:sz w:val="24"/>
          <w:szCs w:val="24"/>
        </w:rPr>
        <w:t>audiovisual</w:t>
      </w:r>
      <w:proofErr w:type="spellEnd"/>
      <w:r w:rsidRPr="00C902C8">
        <w:rPr>
          <w:rFonts w:ascii="Times New Roman" w:hAnsi="Times New Roman" w:cs="Times New Roman"/>
          <w:sz w:val="24"/>
          <w:szCs w:val="24"/>
        </w:rPr>
        <w:t xml:space="preserve"> interaction with the customer and the quality of the communication is adequate to allow identification of the customer beyond doubt. RE shall carry out the liveliness check in order to guard against spoofing and such other fraudulent manipulations.</w:t>
      </w:r>
    </w:p>
    <w:p w14:paraId="697972D8" w14:textId="77777777" w:rsidR="00C86746" w:rsidRPr="00C902C8" w:rsidRDefault="00C86746" w:rsidP="00C86746">
      <w:pPr>
        <w:spacing w:after="0" w:line="240" w:lineRule="auto"/>
        <w:jc w:val="both"/>
        <w:rPr>
          <w:rFonts w:ascii="Times New Roman" w:hAnsi="Times New Roman" w:cs="Times New Roman"/>
          <w:sz w:val="24"/>
          <w:szCs w:val="24"/>
        </w:rPr>
      </w:pPr>
    </w:p>
    <w:p w14:paraId="7337B470"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ix. To ensure security, robustness and end to end encryption, the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shall carry out software and security audit and validation of the V-CIP application before rolling it out.</w:t>
      </w:r>
    </w:p>
    <w:p w14:paraId="3B122313" w14:textId="77777777" w:rsidR="00C86746" w:rsidRPr="00C902C8" w:rsidRDefault="00C86746" w:rsidP="00C86746">
      <w:pPr>
        <w:spacing w:after="0" w:line="240" w:lineRule="auto"/>
        <w:jc w:val="both"/>
        <w:rPr>
          <w:rFonts w:ascii="Times New Roman" w:hAnsi="Times New Roman" w:cs="Times New Roman"/>
          <w:sz w:val="24"/>
          <w:szCs w:val="24"/>
        </w:rPr>
      </w:pPr>
    </w:p>
    <w:p w14:paraId="41D86971"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x. The </w:t>
      </w:r>
      <w:proofErr w:type="spellStart"/>
      <w:r w:rsidRPr="00C902C8">
        <w:rPr>
          <w:rFonts w:ascii="Times New Roman" w:hAnsi="Times New Roman" w:cs="Times New Roman"/>
          <w:sz w:val="24"/>
          <w:szCs w:val="24"/>
        </w:rPr>
        <w:t>audiovisual</w:t>
      </w:r>
      <w:proofErr w:type="spellEnd"/>
      <w:r w:rsidRPr="00C902C8">
        <w:rPr>
          <w:rFonts w:ascii="Times New Roman" w:hAnsi="Times New Roman" w:cs="Times New Roman"/>
          <w:sz w:val="24"/>
          <w:szCs w:val="24"/>
        </w:rPr>
        <w:t xml:space="preserve"> interaction shall be triggered from the domain of the RE itself, and not from third party service provider, if any. The V-CIP process shall be operated by officials specifically trained for this purpose. The activity log along with the credentials of the official performing the V-CIP shall be preserved.</w:t>
      </w:r>
    </w:p>
    <w:p w14:paraId="2651F037" w14:textId="77777777" w:rsidR="00C86746" w:rsidRPr="00C902C8" w:rsidRDefault="00C86746" w:rsidP="00C86746">
      <w:pPr>
        <w:spacing w:after="0" w:line="240" w:lineRule="auto"/>
        <w:jc w:val="both"/>
        <w:rPr>
          <w:rFonts w:ascii="Times New Roman" w:hAnsi="Times New Roman" w:cs="Times New Roman"/>
          <w:sz w:val="24"/>
          <w:szCs w:val="24"/>
        </w:rPr>
      </w:pPr>
    </w:p>
    <w:p w14:paraId="3079317E"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xi.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shall ensure that the video recording is stored in a safe and secure manner and bears the date and time stamp.</w:t>
      </w:r>
    </w:p>
    <w:p w14:paraId="346C7B80" w14:textId="77777777" w:rsidR="00C86746" w:rsidRPr="00C902C8" w:rsidRDefault="00C86746" w:rsidP="00C86746">
      <w:pPr>
        <w:spacing w:after="0" w:line="240" w:lineRule="auto"/>
        <w:jc w:val="both"/>
        <w:rPr>
          <w:rFonts w:ascii="Times New Roman" w:hAnsi="Times New Roman" w:cs="Times New Roman"/>
          <w:sz w:val="24"/>
          <w:szCs w:val="24"/>
        </w:rPr>
      </w:pPr>
    </w:p>
    <w:p w14:paraId="40CAB757"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xii.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are encouraged to take assistance of the latest available technology, including Artificial Intelligence (AI) and face matching technologies, to ensure the integrity of the process as well as the information furnished by the customer. However, the responsibility of customer identification shall rest with the RE.</w:t>
      </w:r>
    </w:p>
    <w:p w14:paraId="3BE85647" w14:textId="77777777" w:rsidR="00C86746" w:rsidRPr="00C902C8" w:rsidRDefault="00C86746" w:rsidP="00C86746">
      <w:pPr>
        <w:spacing w:after="0" w:line="240" w:lineRule="auto"/>
        <w:jc w:val="both"/>
        <w:rPr>
          <w:rFonts w:ascii="Times New Roman" w:hAnsi="Times New Roman" w:cs="Times New Roman"/>
          <w:sz w:val="24"/>
          <w:szCs w:val="24"/>
        </w:rPr>
      </w:pPr>
    </w:p>
    <w:p w14:paraId="5B42BB2E"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xiii. RE shall ensure to redact or blackout the Aadhaar number in terms of Section 16.</w:t>
      </w:r>
    </w:p>
    <w:p w14:paraId="2A13C84D" w14:textId="77777777" w:rsidR="00C86746" w:rsidRPr="00C902C8" w:rsidRDefault="00C86746" w:rsidP="00C86746">
      <w:pPr>
        <w:spacing w:after="0" w:line="240" w:lineRule="auto"/>
        <w:jc w:val="both"/>
        <w:rPr>
          <w:rFonts w:ascii="Times New Roman" w:hAnsi="Times New Roman" w:cs="Times New Roman"/>
          <w:sz w:val="24"/>
          <w:szCs w:val="24"/>
        </w:rPr>
      </w:pPr>
    </w:p>
    <w:p w14:paraId="53F7FDB9"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xiv. BCs can facilitate the process only at the customer end and as already stated in para B(b) above, the official at the other end of V-CIP interaction should necessarily be a bank official. Banks shall maintain the details of the BC assisting the customer, where services of BCs are utilized. The ultimate responsibility for customer due diligence will be with the bank.</w:t>
      </w:r>
    </w:p>
    <w:p w14:paraId="6BCD948C" w14:textId="77777777" w:rsidR="00C86746" w:rsidRPr="00C902C8" w:rsidRDefault="00C86746" w:rsidP="00C86746">
      <w:pPr>
        <w:spacing w:after="0" w:line="240" w:lineRule="auto"/>
        <w:jc w:val="both"/>
        <w:rPr>
          <w:rFonts w:ascii="Times New Roman" w:hAnsi="Times New Roman" w:cs="Times New Roman"/>
          <w:sz w:val="24"/>
          <w:szCs w:val="24"/>
        </w:rPr>
      </w:pPr>
    </w:p>
    <w:p w14:paraId="48C89FBE"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updated to reflect the above changes and shall come into force with immediate effect.</w:t>
      </w:r>
    </w:p>
    <w:p w14:paraId="53A5109E" w14:textId="77777777" w:rsidR="00C86746" w:rsidRPr="00C902C8" w:rsidRDefault="00C86746" w:rsidP="00C86746">
      <w:pPr>
        <w:pBdr>
          <w:bottom w:val="single" w:sz="12" w:space="1" w:color="auto"/>
        </w:pBdr>
        <w:spacing w:after="0" w:line="240" w:lineRule="auto"/>
        <w:jc w:val="both"/>
        <w:rPr>
          <w:rFonts w:ascii="Times New Roman" w:hAnsi="Times New Roman" w:cs="Times New Roman"/>
          <w:sz w:val="24"/>
          <w:szCs w:val="24"/>
        </w:rPr>
      </w:pPr>
    </w:p>
    <w:p w14:paraId="7E7B5A02" w14:textId="77777777" w:rsidR="00C86746" w:rsidRPr="00C902C8" w:rsidRDefault="00C86746" w:rsidP="00C86746">
      <w:pPr>
        <w:spacing w:after="0" w:line="240" w:lineRule="auto"/>
        <w:jc w:val="both"/>
        <w:rPr>
          <w:rFonts w:ascii="Times New Roman" w:hAnsi="Times New Roman" w:cs="Times New Roman"/>
          <w:sz w:val="24"/>
          <w:szCs w:val="24"/>
        </w:rPr>
      </w:pPr>
    </w:p>
    <w:p w14:paraId="24C59D32" w14:textId="77777777" w:rsidR="00C86746" w:rsidRDefault="00C86746" w:rsidP="00C8674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4C2C3FF6" w14:textId="77777777" w:rsidR="00C86746" w:rsidRPr="00C902C8" w:rsidRDefault="00C86746" w:rsidP="00C86746">
      <w:pPr>
        <w:spacing w:after="0" w:line="240" w:lineRule="auto"/>
        <w:jc w:val="both"/>
        <w:rPr>
          <w:rFonts w:ascii="Times New Roman" w:hAnsi="Times New Roman" w:cs="Times New Roman"/>
          <w:b/>
          <w:bCs/>
          <w:sz w:val="24"/>
          <w:szCs w:val="24"/>
        </w:rPr>
      </w:pPr>
    </w:p>
    <w:p w14:paraId="589E8E11"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RBI/2019-20/207 </w:t>
      </w:r>
      <w:proofErr w:type="spellStart"/>
      <w:r w:rsidRPr="00C902C8">
        <w:rPr>
          <w:rFonts w:ascii="Times New Roman" w:hAnsi="Times New Roman" w:cs="Times New Roman"/>
          <w:sz w:val="24"/>
          <w:szCs w:val="24"/>
        </w:rPr>
        <w:t>DOR.AML.BC.No.61</w:t>
      </w:r>
      <w:proofErr w:type="spellEnd"/>
      <w:r w:rsidRPr="00C902C8">
        <w:rPr>
          <w:rFonts w:ascii="Times New Roman" w:hAnsi="Times New Roman" w:cs="Times New Roman"/>
          <w:sz w:val="24"/>
          <w:szCs w:val="24"/>
        </w:rPr>
        <w:t>/14.01.001/2019-20</w:t>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55BD09E0" w14:textId="77777777" w:rsidR="00C86746" w:rsidRPr="00C902C8" w:rsidRDefault="00C86746" w:rsidP="00C86746">
      <w:pPr>
        <w:spacing w:after="0" w:line="240" w:lineRule="auto"/>
        <w:jc w:val="both"/>
        <w:rPr>
          <w:rFonts w:ascii="Times New Roman" w:hAnsi="Times New Roman" w:cs="Times New Roman"/>
          <w:sz w:val="24"/>
          <w:szCs w:val="24"/>
        </w:rPr>
      </w:pPr>
    </w:p>
    <w:p w14:paraId="5030BF33"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7923E5C9" w14:textId="77777777" w:rsidR="00C86746" w:rsidRPr="00C902C8" w:rsidRDefault="00C86746" w:rsidP="00C86746">
      <w:pPr>
        <w:spacing w:after="0" w:line="240" w:lineRule="auto"/>
        <w:jc w:val="both"/>
        <w:rPr>
          <w:rFonts w:ascii="Times New Roman" w:hAnsi="Times New Roman" w:cs="Times New Roman"/>
          <w:sz w:val="24"/>
          <w:szCs w:val="24"/>
        </w:rPr>
      </w:pPr>
    </w:p>
    <w:p w14:paraId="71333D30"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Government of India, vide Gazette Notification </w:t>
      </w:r>
      <w:proofErr w:type="spellStart"/>
      <w:r w:rsidRPr="00C902C8">
        <w:rPr>
          <w:rFonts w:ascii="Times New Roman" w:hAnsi="Times New Roman" w:cs="Times New Roman"/>
          <w:sz w:val="24"/>
          <w:szCs w:val="24"/>
        </w:rPr>
        <w:t>G.S.R</w:t>
      </w:r>
      <w:proofErr w:type="spellEnd"/>
      <w:r w:rsidRPr="00C902C8">
        <w:rPr>
          <w:rFonts w:ascii="Times New Roman" w:hAnsi="Times New Roman" w:cs="Times New Roman"/>
          <w:sz w:val="24"/>
          <w:szCs w:val="24"/>
        </w:rPr>
        <w:t>. 228(E) dated March 31, 2020 has notified amendment to the Prevention of Money-laundering (Maintenance of Records) Rules, 2005.</w:t>
      </w:r>
    </w:p>
    <w:p w14:paraId="55BF4D4D" w14:textId="77777777" w:rsidR="00C86746" w:rsidRPr="00C902C8" w:rsidRDefault="00C86746" w:rsidP="00C86746">
      <w:pPr>
        <w:spacing w:after="0" w:line="240" w:lineRule="auto"/>
        <w:jc w:val="both"/>
        <w:rPr>
          <w:rFonts w:ascii="Times New Roman" w:hAnsi="Times New Roman" w:cs="Times New Roman"/>
          <w:sz w:val="24"/>
          <w:szCs w:val="24"/>
        </w:rPr>
      </w:pPr>
    </w:p>
    <w:p w14:paraId="27056E59"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Consequent to the aforementioned amendment to the </w:t>
      </w:r>
      <w:proofErr w:type="spellStart"/>
      <w:r w:rsidRPr="00C902C8">
        <w:rPr>
          <w:rFonts w:ascii="Times New Roman" w:hAnsi="Times New Roman" w:cs="Times New Roman"/>
          <w:sz w:val="24"/>
          <w:szCs w:val="24"/>
        </w:rPr>
        <w:t>PML</w:t>
      </w:r>
      <w:proofErr w:type="spellEnd"/>
      <w:r w:rsidRPr="00C902C8">
        <w:rPr>
          <w:rFonts w:ascii="Times New Roman" w:hAnsi="Times New Roman" w:cs="Times New Roman"/>
          <w:sz w:val="24"/>
          <w:szCs w:val="24"/>
        </w:rPr>
        <w:t xml:space="preserve"> Rules, Master Direction on KYC dated February 25, 2016 has been updated as under:</w:t>
      </w:r>
    </w:p>
    <w:p w14:paraId="16670AFA" w14:textId="77777777" w:rsidR="00C86746" w:rsidRPr="00C902C8" w:rsidRDefault="00C86746" w:rsidP="00C86746">
      <w:pPr>
        <w:spacing w:after="0" w:line="240" w:lineRule="auto"/>
        <w:jc w:val="both"/>
        <w:rPr>
          <w:rFonts w:ascii="Times New Roman" w:hAnsi="Times New Roman" w:cs="Times New Roman"/>
          <w:sz w:val="24"/>
          <w:szCs w:val="24"/>
        </w:rPr>
      </w:pPr>
    </w:p>
    <w:p w14:paraId="0A1CC69B"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Clause (g) has been inserted in the conditions stipulated for Small Accounts in Section 23 of the MD. Clause (g) reads as,</w:t>
      </w:r>
    </w:p>
    <w:p w14:paraId="0CFBDB1D" w14:textId="77777777" w:rsidR="00C86746" w:rsidRPr="00C902C8" w:rsidRDefault="00C86746" w:rsidP="00C86746">
      <w:pPr>
        <w:spacing w:after="0" w:line="240" w:lineRule="auto"/>
        <w:jc w:val="both"/>
        <w:rPr>
          <w:rFonts w:ascii="Times New Roman" w:hAnsi="Times New Roman" w:cs="Times New Roman"/>
          <w:sz w:val="24"/>
          <w:szCs w:val="24"/>
        </w:rPr>
      </w:pPr>
    </w:p>
    <w:p w14:paraId="3511A0DB"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“Notwithstanding anything contained in clauses (e) and (f) above, the small account shall remain operational between April 1, 2020 and June 30, 2020 and such other periods as may be notified by the Central Government.”</w:t>
      </w:r>
    </w:p>
    <w:p w14:paraId="0054C9AE" w14:textId="77777777" w:rsidR="00C86746" w:rsidRPr="00C902C8" w:rsidRDefault="00C86746" w:rsidP="00C86746">
      <w:pPr>
        <w:spacing w:after="0" w:line="240" w:lineRule="auto"/>
        <w:jc w:val="both"/>
        <w:rPr>
          <w:rFonts w:ascii="Times New Roman" w:hAnsi="Times New Roman" w:cs="Times New Roman"/>
          <w:sz w:val="24"/>
          <w:szCs w:val="24"/>
        </w:rPr>
      </w:pPr>
    </w:p>
    <w:p w14:paraId="4FC9BCB3"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amended to reflect the above change and shall come into force with immediate effect.</w:t>
      </w:r>
    </w:p>
    <w:p w14:paraId="09590A7B" w14:textId="77777777" w:rsidR="00C86746" w:rsidRPr="00C902C8" w:rsidRDefault="00C86746" w:rsidP="00C86746">
      <w:pPr>
        <w:pBdr>
          <w:bottom w:val="single" w:sz="12" w:space="1" w:color="auto"/>
        </w:pBdr>
        <w:spacing w:after="0" w:line="240" w:lineRule="auto"/>
        <w:jc w:val="both"/>
        <w:rPr>
          <w:rFonts w:ascii="Times New Roman" w:hAnsi="Times New Roman" w:cs="Times New Roman"/>
          <w:sz w:val="24"/>
          <w:szCs w:val="24"/>
        </w:rPr>
      </w:pPr>
    </w:p>
    <w:p w14:paraId="37F3BE51" w14:textId="77777777" w:rsidR="00C86746" w:rsidRPr="00C902C8" w:rsidRDefault="00C86746" w:rsidP="00C86746">
      <w:pPr>
        <w:spacing w:after="0" w:line="240" w:lineRule="auto"/>
        <w:jc w:val="both"/>
        <w:rPr>
          <w:rFonts w:ascii="Times New Roman" w:hAnsi="Times New Roman" w:cs="Times New Roman"/>
          <w:sz w:val="24"/>
          <w:szCs w:val="24"/>
        </w:rPr>
      </w:pPr>
    </w:p>
    <w:p w14:paraId="4EE25463" w14:textId="77777777" w:rsidR="00C86746" w:rsidRDefault="00C86746" w:rsidP="00C8674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Internal ML/TF risk assessment by </w:t>
      </w:r>
      <w:proofErr w:type="spellStart"/>
      <w:r w:rsidRPr="00C902C8">
        <w:rPr>
          <w:rFonts w:ascii="Times New Roman" w:hAnsi="Times New Roman" w:cs="Times New Roman"/>
          <w:b/>
          <w:bCs/>
          <w:sz w:val="24"/>
          <w:szCs w:val="24"/>
        </w:rPr>
        <w:t>REs</w:t>
      </w:r>
      <w:proofErr w:type="spellEnd"/>
      <w:r w:rsidRPr="00C902C8">
        <w:rPr>
          <w:rFonts w:ascii="Times New Roman" w:hAnsi="Times New Roman" w:cs="Times New Roman"/>
          <w:b/>
          <w:bCs/>
          <w:sz w:val="24"/>
          <w:szCs w:val="24"/>
        </w:rPr>
        <w:t xml:space="preserve"> - Amendment to Master Direction (MD) on KYC</w:t>
      </w:r>
    </w:p>
    <w:p w14:paraId="5BCC4855" w14:textId="77777777" w:rsidR="00C86746" w:rsidRPr="00C902C8" w:rsidRDefault="00C86746" w:rsidP="00C86746">
      <w:pPr>
        <w:spacing w:after="0" w:line="240" w:lineRule="auto"/>
        <w:jc w:val="both"/>
        <w:rPr>
          <w:rFonts w:ascii="Times New Roman" w:hAnsi="Times New Roman" w:cs="Times New Roman"/>
          <w:b/>
          <w:bCs/>
          <w:sz w:val="24"/>
          <w:szCs w:val="24"/>
        </w:rPr>
      </w:pPr>
    </w:p>
    <w:p w14:paraId="46FFD413"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RBI/2019-20/221 </w:t>
      </w:r>
      <w:proofErr w:type="spellStart"/>
      <w:r w:rsidRPr="00C902C8">
        <w:rPr>
          <w:rFonts w:ascii="Times New Roman" w:hAnsi="Times New Roman" w:cs="Times New Roman"/>
          <w:sz w:val="24"/>
          <w:szCs w:val="24"/>
        </w:rPr>
        <w:t>DOR.AML.BC.No.66</w:t>
      </w:r>
      <w:proofErr w:type="spellEnd"/>
      <w:r w:rsidRPr="00C902C8">
        <w:rPr>
          <w:rFonts w:ascii="Times New Roman" w:hAnsi="Times New Roman" w:cs="Times New Roman"/>
          <w:sz w:val="24"/>
          <w:szCs w:val="24"/>
        </w:rPr>
        <w:t xml:space="preserve">/14.01.001/2019-20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April 20, 2020</w:t>
      </w:r>
    </w:p>
    <w:p w14:paraId="5F77A5A8" w14:textId="77777777" w:rsidR="00C86746" w:rsidRPr="00C902C8" w:rsidRDefault="00C86746" w:rsidP="00C86746">
      <w:pPr>
        <w:spacing w:after="0" w:line="240" w:lineRule="auto"/>
        <w:jc w:val="both"/>
        <w:rPr>
          <w:rFonts w:ascii="Times New Roman" w:hAnsi="Times New Roman" w:cs="Times New Roman"/>
          <w:sz w:val="24"/>
          <w:szCs w:val="24"/>
        </w:rPr>
      </w:pPr>
    </w:p>
    <w:p w14:paraId="0C1B062F"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03C8FEFC" w14:textId="77777777" w:rsidR="00C86746" w:rsidRPr="00C902C8" w:rsidRDefault="00C86746" w:rsidP="00C86746">
      <w:pPr>
        <w:spacing w:after="0" w:line="240" w:lineRule="auto"/>
        <w:jc w:val="both"/>
        <w:rPr>
          <w:rFonts w:ascii="Times New Roman" w:hAnsi="Times New Roman" w:cs="Times New Roman"/>
          <w:sz w:val="24"/>
          <w:szCs w:val="24"/>
        </w:rPr>
      </w:pPr>
    </w:p>
    <w:p w14:paraId="50EACF14"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Master Direction on KYC dated February 25, 2016, is hereby updated to reflect the following changes in line with Rule 9(13) of the </w:t>
      </w:r>
      <w:proofErr w:type="spellStart"/>
      <w:r w:rsidRPr="00C902C8">
        <w:rPr>
          <w:rFonts w:ascii="Times New Roman" w:hAnsi="Times New Roman" w:cs="Times New Roman"/>
          <w:sz w:val="24"/>
          <w:szCs w:val="24"/>
        </w:rPr>
        <w:t>PML</w:t>
      </w:r>
      <w:proofErr w:type="spellEnd"/>
      <w:r w:rsidRPr="00C902C8">
        <w:rPr>
          <w:rFonts w:ascii="Times New Roman" w:hAnsi="Times New Roman" w:cs="Times New Roman"/>
          <w:sz w:val="24"/>
          <w:szCs w:val="24"/>
        </w:rPr>
        <w:t xml:space="preserve"> Rules 2005:</w:t>
      </w:r>
    </w:p>
    <w:p w14:paraId="5B1721AF" w14:textId="77777777" w:rsidR="00C86746" w:rsidRPr="00C902C8" w:rsidRDefault="00C86746" w:rsidP="00C86746">
      <w:pPr>
        <w:spacing w:after="0" w:line="240" w:lineRule="auto"/>
        <w:jc w:val="both"/>
        <w:rPr>
          <w:rFonts w:ascii="Times New Roman" w:hAnsi="Times New Roman" w:cs="Times New Roman"/>
          <w:sz w:val="24"/>
          <w:szCs w:val="24"/>
        </w:rPr>
      </w:pPr>
    </w:p>
    <w:p w14:paraId="2174143D"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new section (</w:t>
      </w:r>
      <w:proofErr w:type="spellStart"/>
      <w:r w:rsidRPr="00C902C8">
        <w:rPr>
          <w:rFonts w:ascii="Times New Roman" w:hAnsi="Times New Roman" w:cs="Times New Roman"/>
          <w:sz w:val="24"/>
          <w:szCs w:val="24"/>
        </w:rPr>
        <w:t>5A</w:t>
      </w:r>
      <w:proofErr w:type="spellEnd"/>
      <w:r w:rsidRPr="00C902C8">
        <w:rPr>
          <w:rFonts w:ascii="Times New Roman" w:hAnsi="Times New Roman" w:cs="Times New Roman"/>
          <w:sz w:val="24"/>
          <w:szCs w:val="24"/>
        </w:rPr>
        <w:t xml:space="preserve">) has been added to chapter II of the MD on KYC requiring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to carry out ‘Money Laundering (ML) and Terrorist Financing (TF) Risk Assessment’ exercise periodically to identify, assess and take effective measures to mitigate its money laundering and terrorist financing risk for clients, countries or geographic areas, products, services, transactions or delivery channels, etc. While assessing the ML/TF risk, the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are required to take cognizance of the overall sector-specific vulnerabilities, if any, that the regulator/supervisor may share with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from time to time. Further, the internal risk assessment carried out by the RE should be commensurate to its size, geographical presence, complexity of activities/structure, etc.</w:t>
      </w:r>
    </w:p>
    <w:p w14:paraId="7D391D95" w14:textId="77777777" w:rsidR="00C86746" w:rsidRPr="00C902C8" w:rsidRDefault="00C86746" w:rsidP="00C86746">
      <w:pPr>
        <w:spacing w:after="0" w:line="240" w:lineRule="auto"/>
        <w:jc w:val="both"/>
        <w:rPr>
          <w:rFonts w:ascii="Times New Roman" w:hAnsi="Times New Roman" w:cs="Times New Roman"/>
          <w:sz w:val="24"/>
          <w:szCs w:val="24"/>
        </w:rPr>
      </w:pPr>
    </w:p>
    <w:p w14:paraId="1330CA87"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Also, the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shall apply a Risk Based Approach (RBA) for mitigation and management of the identified risk and should have Board approved policies, controls and procedures in this regard.</w:t>
      </w:r>
    </w:p>
    <w:p w14:paraId="51D65803"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The above instructions shall come into force with immediate effect. It may be noted that the first such internal risk assessment by the </w:t>
      </w:r>
      <w:proofErr w:type="spellStart"/>
      <w:r w:rsidRPr="00C902C8">
        <w:rPr>
          <w:rFonts w:ascii="Times New Roman" w:hAnsi="Times New Roman" w:cs="Times New Roman"/>
          <w:sz w:val="24"/>
          <w:szCs w:val="24"/>
        </w:rPr>
        <w:t>REs</w:t>
      </w:r>
      <w:proofErr w:type="spellEnd"/>
      <w:r w:rsidRPr="00C902C8">
        <w:rPr>
          <w:rFonts w:ascii="Times New Roman" w:hAnsi="Times New Roman" w:cs="Times New Roman"/>
          <w:sz w:val="24"/>
          <w:szCs w:val="24"/>
        </w:rPr>
        <w:t xml:space="preserve"> should be completed by June 30, 2020 and thereafter reviewed periodically.</w:t>
      </w:r>
    </w:p>
    <w:p w14:paraId="26FB430F" w14:textId="77777777" w:rsidR="00C86746" w:rsidRPr="00C902C8" w:rsidRDefault="00C86746" w:rsidP="00C86746">
      <w:pPr>
        <w:pBdr>
          <w:bottom w:val="single" w:sz="12" w:space="1" w:color="auto"/>
        </w:pBdr>
        <w:spacing w:after="0" w:line="240" w:lineRule="auto"/>
        <w:jc w:val="both"/>
        <w:rPr>
          <w:rFonts w:ascii="Times New Roman" w:hAnsi="Times New Roman" w:cs="Times New Roman"/>
          <w:sz w:val="24"/>
          <w:szCs w:val="24"/>
        </w:rPr>
      </w:pPr>
    </w:p>
    <w:p w14:paraId="1048535F" w14:textId="77777777" w:rsidR="00C86746" w:rsidRPr="00C902C8" w:rsidRDefault="00C86746" w:rsidP="00C86746">
      <w:pPr>
        <w:spacing w:after="0" w:line="240" w:lineRule="auto"/>
        <w:jc w:val="both"/>
        <w:rPr>
          <w:rFonts w:ascii="Times New Roman" w:hAnsi="Times New Roman" w:cs="Times New Roman"/>
          <w:sz w:val="24"/>
          <w:szCs w:val="24"/>
        </w:rPr>
      </w:pPr>
    </w:p>
    <w:p w14:paraId="306104AE" w14:textId="77777777" w:rsidR="00C86746" w:rsidRDefault="00C86746" w:rsidP="00C86746">
      <w:pPr>
        <w:spacing w:after="0" w:line="240" w:lineRule="auto"/>
        <w:jc w:val="both"/>
        <w:rPr>
          <w:rFonts w:ascii="Times New Roman" w:hAnsi="Times New Roman" w:cs="Times New Roman"/>
          <w:b/>
          <w:bCs/>
          <w:sz w:val="24"/>
          <w:szCs w:val="24"/>
        </w:rPr>
      </w:pPr>
    </w:p>
    <w:p w14:paraId="14FD5FA1" w14:textId="77777777" w:rsidR="00C86746" w:rsidRDefault="00C86746" w:rsidP="00C8674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Extending Master Direction – Know Your Customer (KYC) Direction, 2016 to Housing Finance Companies</w:t>
      </w:r>
    </w:p>
    <w:p w14:paraId="574A63DA" w14:textId="77777777" w:rsidR="00C86746" w:rsidRPr="00C902C8" w:rsidRDefault="00C86746" w:rsidP="00C86746">
      <w:pPr>
        <w:spacing w:after="0" w:line="240" w:lineRule="auto"/>
        <w:jc w:val="both"/>
        <w:rPr>
          <w:rFonts w:ascii="Times New Roman" w:hAnsi="Times New Roman" w:cs="Times New Roman"/>
          <w:b/>
          <w:bCs/>
          <w:sz w:val="24"/>
          <w:szCs w:val="24"/>
        </w:rPr>
      </w:pPr>
    </w:p>
    <w:p w14:paraId="5BE57D28"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RBI/2019-20/235 </w:t>
      </w:r>
      <w:proofErr w:type="spellStart"/>
      <w:r w:rsidRPr="00C902C8">
        <w:rPr>
          <w:rFonts w:ascii="Times New Roman" w:hAnsi="Times New Roman" w:cs="Times New Roman"/>
          <w:sz w:val="24"/>
          <w:szCs w:val="24"/>
        </w:rPr>
        <w:t>DOR.NBFC</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HFC</w:t>
      </w:r>
      <w:proofErr w:type="spellEnd"/>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CC.No.111</w:t>
      </w:r>
      <w:proofErr w:type="spellEnd"/>
      <w:r w:rsidRPr="00C902C8">
        <w:rPr>
          <w:rFonts w:ascii="Times New Roman" w:hAnsi="Times New Roman" w:cs="Times New Roman"/>
          <w:sz w:val="24"/>
          <w:szCs w:val="24"/>
        </w:rPr>
        <w:t xml:space="preserve">/03.10.136/2019-20 </w:t>
      </w:r>
      <w:r w:rsidRPr="00C902C8">
        <w:rPr>
          <w:rFonts w:ascii="Times New Roman" w:hAnsi="Times New Roman" w:cs="Times New Roman"/>
          <w:sz w:val="24"/>
          <w:szCs w:val="24"/>
        </w:rPr>
        <w:tab/>
        <w:t>May 19, 2020</w:t>
      </w:r>
    </w:p>
    <w:p w14:paraId="0DFF5501" w14:textId="77777777" w:rsidR="00C86746" w:rsidRPr="00C902C8" w:rsidRDefault="00C86746" w:rsidP="00C86746">
      <w:pPr>
        <w:spacing w:after="0" w:line="240" w:lineRule="auto"/>
        <w:jc w:val="both"/>
        <w:rPr>
          <w:rFonts w:ascii="Times New Roman" w:hAnsi="Times New Roman" w:cs="Times New Roman"/>
          <w:sz w:val="24"/>
          <w:szCs w:val="24"/>
        </w:rPr>
      </w:pPr>
    </w:p>
    <w:p w14:paraId="176CC94E"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437362D1"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Housing Finance Companies</w:t>
      </w:r>
    </w:p>
    <w:p w14:paraId="3CA2CF95" w14:textId="77777777" w:rsidR="00C86746" w:rsidRPr="00C902C8" w:rsidRDefault="00C86746" w:rsidP="00C86746">
      <w:pPr>
        <w:spacing w:after="0" w:line="240" w:lineRule="auto"/>
        <w:jc w:val="both"/>
        <w:rPr>
          <w:rFonts w:ascii="Times New Roman" w:hAnsi="Times New Roman" w:cs="Times New Roman"/>
          <w:sz w:val="24"/>
          <w:szCs w:val="24"/>
        </w:rPr>
      </w:pPr>
    </w:p>
    <w:p w14:paraId="4D0250EF"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 Know Your Customer (KYC) Direction, 2016 issued by the Bank has consolidated directions on Know Your Customer (KYC), Anti-Money Laundering (AML) and Combating the Financing of Terrorism (</w:t>
      </w:r>
      <w:proofErr w:type="spellStart"/>
      <w:r w:rsidRPr="00C902C8">
        <w:rPr>
          <w:rFonts w:ascii="Times New Roman" w:hAnsi="Times New Roman" w:cs="Times New Roman"/>
          <w:sz w:val="24"/>
          <w:szCs w:val="24"/>
        </w:rPr>
        <w:t>CFT</w:t>
      </w:r>
      <w:proofErr w:type="spellEnd"/>
      <w:r w:rsidRPr="00C902C8">
        <w:rPr>
          <w:rFonts w:ascii="Times New Roman" w:hAnsi="Times New Roman" w:cs="Times New Roman"/>
          <w:sz w:val="24"/>
          <w:szCs w:val="24"/>
        </w:rPr>
        <w:t xml:space="preserve">) and is applicable to all Regulated Entities of the Bank. In this connection, attention is invited to our Press Release </w:t>
      </w:r>
      <w:proofErr w:type="spellStart"/>
      <w:r w:rsidRPr="00C902C8">
        <w:rPr>
          <w:rFonts w:ascii="Times New Roman" w:hAnsi="Times New Roman" w:cs="Times New Roman"/>
          <w:sz w:val="24"/>
          <w:szCs w:val="24"/>
        </w:rPr>
        <w:t>no.2019</w:t>
      </w:r>
      <w:proofErr w:type="spellEnd"/>
      <w:r w:rsidRPr="00C902C8">
        <w:rPr>
          <w:rFonts w:ascii="Times New Roman" w:hAnsi="Times New Roman" w:cs="Times New Roman"/>
          <w:sz w:val="24"/>
          <w:szCs w:val="24"/>
        </w:rPr>
        <w:t>-2020/419 dated August 13, 2019 on transfer of regulation of Housing Finance Companies to Reserve Bank of India.</w:t>
      </w:r>
    </w:p>
    <w:p w14:paraId="6CE7B770" w14:textId="77777777" w:rsidR="00C86746" w:rsidRPr="00C902C8" w:rsidRDefault="00C86746" w:rsidP="00C86746">
      <w:pPr>
        <w:spacing w:after="0" w:line="240" w:lineRule="auto"/>
        <w:jc w:val="both"/>
        <w:rPr>
          <w:rFonts w:ascii="Times New Roman" w:hAnsi="Times New Roman" w:cs="Times New Roman"/>
          <w:sz w:val="24"/>
          <w:szCs w:val="24"/>
        </w:rPr>
      </w:pPr>
    </w:p>
    <w:p w14:paraId="107542FE"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been decided to extend the Master Direction – Know Your Customer (KYC) Direction, 2016 to all Housing Finance Companies.</w:t>
      </w:r>
    </w:p>
    <w:p w14:paraId="7D97D520" w14:textId="77777777" w:rsidR="00C86746" w:rsidRPr="00C902C8" w:rsidRDefault="00C86746" w:rsidP="00C86746">
      <w:pPr>
        <w:spacing w:after="0" w:line="240" w:lineRule="auto"/>
        <w:jc w:val="both"/>
        <w:rPr>
          <w:rFonts w:ascii="Times New Roman" w:hAnsi="Times New Roman" w:cs="Times New Roman"/>
          <w:sz w:val="24"/>
          <w:szCs w:val="24"/>
        </w:rPr>
      </w:pPr>
    </w:p>
    <w:p w14:paraId="44D81812" w14:textId="77777777" w:rsidR="00C86746" w:rsidRPr="00C902C8" w:rsidRDefault="00C86746" w:rsidP="00C8674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Instructions/ guidelines/ regulations contained in the circulars mentioned in the Appendix, issued by National Housing Bank (erstwhile regulator of Housing Finance Companies) stand repealed.</w:t>
      </w:r>
    </w:p>
    <w:p w14:paraId="312056A9" w14:textId="77777777" w:rsidR="00C86746" w:rsidRPr="00C902C8" w:rsidRDefault="00C86746" w:rsidP="00C86746">
      <w:pPr>
        <w:pBdr>
          <w:bottom w:val="single" w:sz="12" w:space="1" w:color="auto"/>
        </w:pBdr>
        <w:spacing w:after="0" w:line="240" w:lineRule="auto"/>
        <w:jc w:val="both"/>
        <w:rPr>
          <w:rFonts w:ascii="Times New Roman" w:hAnsi="Times New Roman" w:cs="Times New Roman"/>
          <w:sz w:val="24"/>
          <w:szCs w:val="24"/>
        </w:rPr>
      </w:pPr>
    </w:p>
    <w:p w14:paraId="40A96F5B" w14:textId="77777777" w:rsidR="00C86746" w:rsidRPr="00C902C8" w:rsidRDefault="00C86746" w:rsidP="00C86746">
      <w:pPr>
        <w:spacing w:after="0" w:line="240" w:lineRule="auto"/>
        <w:jc w:val="both"/>
        <w:rPr>
          <w:rFonts w:ascii="Times New Roman" w:hAnsi="Times New Roman" w:cs="Times New Roman"/>
          <w:sz w:val="24"/>
          <w:szCs w:val="24"/>
        </w:rPr>
      </w:pPr>
    </w:p>
    <w:p w14:paraId="1984E9DF" w14:textId="77777777" w:rsidR="00C86746" w:rsidRPr="00C902C8" w:rsidRDefault="00C86746" w:rsidP="00C86746">
      <w:pPr>
        <w:spacing w:after="0" w:line="240" w:lineRule="auto"/>
        <w:jc w:val="both"/>
        <w:rPr>
          <w:rFonts w:ascii="Times New Roman" w:hAnsi="Times New Roman" w:cs="Times New Roman"/>
          <w:sz w:val="24"/>
          <w:szCs w:val="24"/>
        </w:rPr>
      </w:pPr>
    </w:p>
    <w:sectPr w:rsidR="00C86746" w:rsidRPr="00C90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46"/>
    <w:rsid w:val="00130A2D"/>
    <w:rsid w:val="004F5A27"/>
    <w:rsid w:val="00A7231A"/>
    <w:rsid w:val="00C867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2B7C"/>
  <w15:chartTrackingRefBased/>
  <w15:docId w15:val="{099DDB14-A788-4BCF-8515-3A52E60C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3</cp:revision>
  <dcterms:created xsi:type="dcterms:W3CDTF">2020-07-01T07:55:00Z</dcterms:created>
  <dcterms:modified xsi:type="dcterms:W3CDTF">2020-07-01T15:25:00Z</dcterms:modified>
</cp:coreProperties>
</file>